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E2" w:rsidRPr="00BC4BE2" w:rsidRDefault="00BC4BE2" w:rsidP="00BC4BE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4BE2" w:rsidRPr="00BC4BE2" w:rsidRDefault="00BC4BE2" w:rsidP="00BC4BE2">
      <w:pPr>
        <w:autoSpaceDE w:val="0"/>
        <w:autoSpaceDN w:val="0"/>
        <w:adjustRightInd w:val="0"/>
        <w:spacing w:after="0" w:line="317" w:lineRule="exact"/>
        <w:ind w:left="3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BC4BE2" w:rsidRPr="00BC4BE2" w:rsidRDefault="00BC4BE2" w:rsidP="00BC4BE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викторине по вопросам избирательного права и избирательного процесса для молодых и будущих избирателей «</w:t>
      </w:r>
      <w:r w:rsidRPr="00BC4BE2">
        <w:rPr>
          <w:rFonts w:ascii="Times New Roman" w:eastAsia="Times New Roman" w:hAnsi="Times New Roman" w:cs="Times New Roman"/>
          <w:b/>
          <w:sz w:val="28"/>
          <w:lang w:eastAsia="ru-RU"/>
        </w:rPr>
        <w:t>Что я знаю о выборах</w:t>
      </w:r>
      <w:r w:rsidRPr="00BC4B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BC4BE2" w:rsidRPr="00BC4BE2" w:rsidRDefault="00BC4BE2" w:rsidP="00BC4BE2">
      <w:pPr>
        <w:autoSpaceDE w:val="0"/>
        <w:autoSpaceDN w:val="0"/>
        <w:adjustRightInd w:val="0"/>
        <w:spacing w:after="0" w:line="470" w:lineRule="exact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C4B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Общие положения</w:t>
      </w:r>
    </w:p>
    <w:p w:rsidR="00BC4BE2" w:rsidRPr="00BC4BE2" w:rsidRDefault="00BC4BE2" w:rsidP="00BC4BE2">
      <w:pPr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after="0"/>
        <w:ind w:right="48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Настоящее положение определяет порядок и условия проведения викторины по вопросам избирательного права и избирательного процесса для молодых и будущих избирателей в 2023 году «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>Что я знаю о выборах</w:t>
      </w: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» (далее - викторина).</w:t>
      </w:r>
    </w:p>
    <w:p w:rsidR="00BC4BE2" w:rsidRPr="00BC4BE2" w:rsidRDefault="00BC4BE2" w:rsidP="00BC4BE2">
      <w:pPr>
        <w:numPr>
          <w:ilvl w:val="0"/>
          <w:numId w:val="1"/>
        </w:numPr>
        <w:tabs>
          <w:tab w:val="left" w:pos="1123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Викторина «Что я знаю о выборах» проводится в рамках программы проведения Дня молодого избирателя на территории Железнодорожного района города Орла в апреле-мае 2023 года с целью повышения интереса молодых и будущих избирателей Железнодорожного района города Орла к выборам, избирательному процессу.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29" w:right="19" w:firstLine="725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1.3.В ходе организации и проведения викторины последовательно решаются следующие задачи: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38" w:right="10" w:firstLine="68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-повышение общего уровня эрудиции и правовой культуры молодых и будущих избирателей;</w:t>
      </w:r>
    </w:p>
    <w:p w:rsidR="00BC4BE2" w:rsidRPr="00BC4BE2" w:rsidRDefault="00BC4BE2" w:rsidP="00BC4BE2">
      <w:pPr>
        <w:tabs>
          <w:tab w:val="left" w:pos="874"/>
        </w:tabs>
        <w:autoSpaceDE w:val="0"/>
        <w:autoSpaceDN w:val="0"/>
        <w:adjustRightInd w:val="0"/>
        <w:spacing w:after="0"/>
        <w:ind w:left="34" w:right="14" w:firstLine="691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-</w:t>
      </w: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ab/>
        <w:t>формирование у молодых и будущих избирателей умения работать с нормативными правовыми актами;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43" w:right="10" w:firstLine="68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-формирование готовности участия молодежи в общественной и политической жизни района;</w:t>
      </w:r>
    </w:p>
    <w:p w:rsidR="00BC4BE2" w:rsidRPr="00BC4BE2" w:rsidRDefault="00BC4BE2" w:rsidP="00BC4BE2">
      <w:pPr>
        <w:tabs>
          <w:tab w:val="left" w:pos="1061"/>
        </w:tabs>
        <w:autoSpaceDE w:val="0"/>
        <w:autoSpaceDN w:val="0"/>
        <w:adjustRightInd w:val="0"/>
        <w:spacing w:after="0"/>
        <w:ind w:left="53" w:firstLine="67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>-</w:t>
      </w:r>
      <w:r w:rsidRPr="00BC4BE2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повышение уровня гражданской и электоральной активности молодых и будущих избирателей.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right="58"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1.4.Организаторами викторины являются территориальная избирательная комиссия Железнодорожного района города Орла (далее - ТИК Железнодорожного района города Орла).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5" w:right="48"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1.5. Для рассмотрения поступающих в рамках викторины «Что я знаю о выборах» работ создается комиссия по подведению итогов викторины (далее - комиссия).</w:t>
      </w:r>
    </w:p>
    <w:p w:rsidR="00BC4BE2" w:rsidRPr="00BC4BE2" w:rsidRDefault="00BC4BE2" w:rsidP="00BC4BE2">
      <w:pPr>
        <w:autoSpaceDE w:val="0"/>
        <w:autoSpaceDN w:val="0"/>
        <w:adjustRightInd w:val="0"/>
        <w:spacing w:before="10" w:after="0"/>
        <w:ind w:left="734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1.6. Комиссия:</w:t>
      </w:r>
    </w:p>
    <w:p w:rsidR="00BC4BE2" w:rsidRPr="00BC4BE2" w:rsidRDefault="00BC4BE2" w:rsidP="00BC4BE2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43"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принимает в установленном порядке поступающие в рамках викторины ответы на вопросы викторины;</w:t>
      </w:r>
    </w:p>
    <w:p w:rsidR="00BC4BE2" w:rsidRPr="00BC4BE2" w:rsidRDefault="00BC4BE2" w:rsidP="00BC4BE2">
      <w:pPr>
        <w:numPr>
          <w:ilvl w:val="0"/>
          <w:numId w:val="4"/>
        </w:numPr>
        <w:autoSpaceDE w:val="0"/>
        <w:autoSpaceDN w:val="0"/>
        <w:adjustRightInd w:val="0"/>
        <w:spacing w:after="0"/>
        <w:ind w:firstLine="36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осуществляет оценку представленных ответов на вопросы викторины;</w:t>
      </w:r>
    </w:p>
    <w:p w:rsidR="00BC4BE2" w:rsidRPr="00BC4BE2" w:rsidRDefault="00BC4BE2" w:rsidP="00BC4BE2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формирует предложения по определению победителя викторины для направления в территориальную избирательную комиссию Железнодорожного района города Орла для рассмотрения и принятия решения.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right="91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2. Условия и порядок проведения викторины</w:t>
      </w:r>
    </w:p>
    <w:p w:rsidR="00BC4BE2" w:rsidRPr="00BC4BE2" w:rsidRDefault="00BC4BE2" w:rsidP="00BC4BE2">
      <w:pPr>
        <w:numPr>
          <w:ilvl w:val="0"/>
          <w:numId w:val="2"/>
        </w:numPr>
        <w:tabs>
          <w:tab w:val="left" w:pos="1195"/>
        </w:tabs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iCs/>
          <w:sz w:val="28"/>
          <w:lang w:eastAsia="ru-RU"/>
        </w:rPr>
        <w:t>К</w:t>
      </w:r>
      <w:r w:rsidRPr="00BC4BE2">
        <w:rPr>
          <w:rFonts w:ascii="Corbel" w:eastAsia="Times New Roman" w:hAnsi="Corbel" w:cs="Corbel"/>
          <w:i/>
          <w:iCs/>
          <w:sz w:val="28"/>
          <w:lang w:eastAsia="ru-RU"/>
        </w:rPr>
        <w:t xml:space="preserve"> 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>участию в викторине допускаются граждане Российской Федерации, проживающие и обучающиеся на территории Железнодорожного района города Орла, в возрасте от 14 до 17 лет включительно.</w:t>
      </w:r>
    </w:p>
    <w:p w:rsidR="00BC4BE2" w:rsidRPr="00BC4BE2" w:rsidRDefault="00BC4BE2" w:rsidP="00BC4BE2">
      <w:pPr>
        <w:numPr>
          <w:ilvl w:val="1"/>
          <w:numId w:val="3"/>
        </w:numPr>
        <w:tabs>
          <w:tab w:val="left" w:pos="1195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Викторина проводится в единственной номинации.</w:t>
      </w:r>
    </w:p>
    <w:p w:rsidR="00BC4BE2" w:rsidRPr="00BC4BE2" w:rsidRDefault="00BC4BE2" w:rsidP="00BC4BE2">
      <w:pPr>
        <w:numPr>
          <w:ilvl w:val="1"/>
          <w:numId w:val="3"/>
        </w:numPr>
        <w:tabs>
          <w:tab w:val="left" w:pos="1195"/>
        </w:tabs>
        <w:autoSpaceDE w:val="0"/>
        <w:autoSpaceDN w:val="0"/>
        <w:adjustRightInd w:val="0"/>
        <w:spacing w:after="0"/>
        <w:ind w:firstLine="72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Задания викторины «Что я знаю о выборах» и форма ответов размещаются в разделе «Правовая культура» на сайте территориальной избирательной комиссии Железнодорожного района города Орла (</w:t>
      </w:r>
      <w:r w:rsidRPr="00BC4BE2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https</w:t>
      </w:r>
      <w:r w:rsidRPr="00BC4BE2">
        <w:rPr>
          <w:rFonts w:ascii="Times New Roman" w:eastAsia="Times New Roman" w:hAnsi="Times New Roman" w:cs="Times New Roman"/>
          <w:sz w:val="28"/>
          <w:u w:val="single"/>
          <w:lang w:eastAsia="ru-RU"/>
        </w:rPr>
        <w:t>://</w:t>
      </w:r>
      <w:proofErr w:type="spellStart"/>
      <w:r w:rsidRPr="00BC4BE2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geldor</w:t>
      </w:r>
      <w:proofErr w:type="spellEnd"/>
      <w:r w:rsidRPr="00BC4BE2"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  <w:proofErr w:type="spellStart"/>
      <w:r w:rsidRPr="00BC4BE2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ik</w:t>
      </w:r>
      <w:proofErr w:type="spellEnd"/>
      <w:r w:rsidRPr="00BC4BE2">
        <w:rPr>
          <w:rFonts w:ascii="Times New Roman" w:eastAsia="Times New Roman" w:hAnsi="Times New Roman" w:cs="Times New Roman"/>
          <w:sz w:val="28"/>
          <w:u w:val="single"/>
          <w:lang w:eastAsia="ru-RU"/>
        </w:rPr>
        <w:t>57.</w:t>
      </w:r>
      <w:proofErr w:type="spellStart"/>
      <w:r w:rsidRPr="00BC4BE2">
        <w:rPr>
          <w:rFonts w:ascii="Times New Roman" w:eastAsia="Times New Roman" w:hAnsi="Times New Roman" w:cs="Times New Roman"/>
          <w:sz w:val="28"/>
          <w:u w:val="single"/>
          <w:lang w:val="en-US" w:eastAsia="ru-RU"/>
        </w:rPr>
        <w:t>ru</w:t>
      </w:r>
      <w:proofErr w:type="spellEnd"/>
      <w:r w:rsidRPr="00BC4BE2">
        <w:rPr>
          <w:rFonts w:ascii="Times New Roman" w:eastAsia="Times New Roman" w:hAnsi="Times New Roman" w:cs="Times New Roman"/>
          <w:sz w:val="28"/>
          <w:u w:val="single"/>
          <w:lang w:eastAsia="ru-RU"/>
        </w:rPr>
        <w:t>/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 xml:space="preserve">) в информационно-телекоммуникационной сети «Интернет» не позднее 22 апреля 2023 года, а также направляются в образовательные учреждения Железнодорожного района города Орла. </w:t>
      </w:r>
    </w:p>
    <w:p w:rsidR="00BC4BE2" w:rsidRPr="00BC4BE2" w:rsidRDefault="00BC4BE2" w:rsidP="00BC4B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2.4.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gramStart"/>
      <w:r w:rsidRPr="00BC4BE2">
        <w:rPr>
          <w:rFonts w:ascii="Times New Roman" w:eastAsia="Times New Roman" w:hAnsi="Times New Roman" w:cs="Times New Roman"/>
          <w:sz w:val="28"/>
          <w:lang w:eastAsia="ru-RU"/>
        </w:rPr>
        <w:t xml:space="preserve">Для участия в викторине участник направляет письмо с пометкой «Викторина» с установленной формой ответов (файл, названный фамилией участника, в формате </w:t>
      </w:r>
      <w:proofErr w:type="spellStart"/>
      <w:r w:rsidRPr="00BC4BE2">
        <w:rPr>
          <w:rFonts w:ascii="Times New Roman" w:eastAsia="Times New Roman" w:hAnsi="Times New Roman" w:cs="Times New Roman"/>
          <w:sz w:val="28"/>
          <w:lang w:eastAsia="ru-RU"/>
        </w:rPr>
        <w:t>MSOffice</w:t>
      </w:r>
      <w:proofErr w:type="spellEnd"/>
      <w:r w:rsidRPr="00BC4BE2">
        <w:rPr>
          <w:rFonts w:ascii="Times New Roman" w:eastAsia="Times New Roman" w:hAnsi="Times New Roman" w:cs="Times New Roman"/>
          <w:sz w:val="28"/>
          <w:lang w:eastAsia="ru-RU"/>
        </w:rPr>
        <w:t xml:space="preserve"> (*.</w:t>
      </w:r>
      <w:proofErr w:type="spellStart"/>
      <w:r w:rsidRPr="00BC4BE2">
        <w:rPr>
          <w:rFonts w:ascii="Times New Roman" w:eastAsia="Times New Roman" w:hAnsi="Times New Roman" w:cs="Times New Roman"/>
          <w:sz w:val="28"/>
          <w:lang w:eastAsia="ru-RU"/>
        </w:rPr>
        <w:t>doc</w:t>
      </w:r>
      <w:proofErr w:type="spellEnd"/>
      <w:r w:rsidRPr="00BC4BE2">
        <w:rPr>
          <w:rFonts w:ascii="Times New Roman" w:eastAsia="Times New Roman" w:hAnsi="Times New Roman" w:cs="Times New Roman"/>
          <w:sz w:val="28"/>
          <w:lang w:eastAsia="ru-RU"/>
        </w:rPr>
        <w:t>) можно скачать на сайте ТИК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Железнодорожного района города Орла) на электронный адрес ТИК Железнодорожного района города Орла до 16 мая  2023 года </w:t>
      </w:r>
      <w:hyperlink r:id="rId5" w:history="1">
        <w:r w:rsidRPr="00BC4BE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57t017@ik57.ru</w:t>
        </w:r>
      </w:hyperlink>
      <w:r w:rsidRPr="00BC4BE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End"/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5" w:right="58" w:firstLine="68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Все поступившие работы участников викторины регистрируются в Журнале регистрации входящих документов ТИК Железнодорожного района города Орла.</w:t>
      </w:r>
    </w:p>
    <w:p w:rsidR="00BC4BE2" w:rsidRPr="00BC4BE2" w:rsidRDefault="00BC4BE2" w:rsidP="00BC4BE2">
      <w:pPr>
        <w:tabs>
          <w:tab w:val="left" w:pos="1157"/>
        </w:tabs>
        <w:autoSpaceDE w:val="0"/>
        <w:autoSpaceDN w:val="0"/>
        <w:adjustRightInd w:val="0"/>
        <w:spacing w:after="0"/>
        <w:ind w:right="53" w:firstLine="68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2.5.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ab/>
        <w:t>Общими критериями оценки работ участников викторины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br/>
        <w:t>являются:</w:t>
      </w:r>
    </w:p>
    <w:p w:rsidR="00BC4BE2" w:rsidRPr="00BC4BE2" w:rsidRDefault="00BC4BE2" w:rsidP="00BC4BE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firstLine="36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количество правильных ответов на вопросы викторины;</w:t>
      </w:r>
    </w:p>
    <w:p w:rsidR="00BC4BE2" w:rsidRPr="00BC4BE2" w:rsidRDefault="00BC4BE2" w:rsidP="00BC4BE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firstLine="36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знание действующего избирательного законодательства;</w:t>
      </w:r>
    </w:p>
    <w:p w:rsidR="00BC4BE2" w:rsidRPr="00BC4BE2" w:rsidRDefault="00BC4BE2" w:rsidP="00BC4BE2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right="43" w:firstLine="36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знание истории выборов и избирательной системы Российской Федерации.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24" w:right="24" w:firstLine="68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 xml:space="preserve">При равном количестве правильных вариантов ответов учитывается дата отправки конкурсной работы для участия в викторине. </w:t>
      </w:r>
    </w:p>
    <w:p w:rsidR="00BC4BE2" w:rsidRPr="00BC4BE2" w:rsidRDefault="00BC4BE2" w:rsidP="00BC4BE2">
      <w:pPr>
        <w:tabs>
          <w:tab w:val="left" w:pos="1334"/>
        </w:tabs>
        <w:autoSpaceDE w:val="0"/>
        <w:autoSpaceDN w:val="0"/>
        <w:adjustRightInd w:val="0"/>
        <w:spacing w:after="0"/>
        <w:ind w:left="48" w:right="24" w:firstLine="67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2.6.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ab/>
        <w:t>Работы, присланные участниками Викторины «Что я знаю о выборах», авторам не возвращаются.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48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BC4B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Подведение итогов викторины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62" w:firstLine="67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3.1. Комиссия по подведению итогов викторины до 21 мая 2023 года открытым голосованием простым большинством голосов от числа ее членов,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присутствующих на заседании, определяет победителя. Заседание комиссии считается правомочным, если в нем принимает участие простое большинство ее членов. При равенстве голосов голос председателя комиссии является решающим.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5" w:right="58" w:firstLine="68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3.2.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ab/>
        <w:t>Результаты голосования и решение комиссии заносятся в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br/>
        <w:t>протокол, который подписывают председатель и секретарь Конкурсной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комиссии. Протокол комиссии предоставляется в ТИК Железнодорожного района города Орла до 24 мая 2023 года.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5" w:right="58" w:firstLine="68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3.3.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ab/>
        <w:t>ТИК Железнодорожного района города Орла на своем заседании принимает решение об итогах викторины «Что я знаю о выборах».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5" w:right="58" w:firstLine="68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3.4.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tab/>
        <w:t>Победители викторины «Что я знаю о выборах»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br/>
        <w:t>награждаются ценными подарками и Благодарностью территориальной</w:t>
      </w:r>
      <w:r w:rsidRPr="00BC4BE2">
        <w:rPr>
          <w:rFonts w:ascii="Times New Roman" w:eastAsia="Times New Roman" w:hAnsi="Times New Roman" w:cs="Times New Roman"/>
          <w:sz w:val="28"/>
          <w:lang w:eastAsia="ru-RU"/>
        </w:rPr>
        <w:br/>
        <w:t>избирательной комиссии Железнодорожного района города Орла.</w:t>
      </w:r>
    </w:p>
    <w:p w:rsidR="00BC4BE2" w:rsidRPr="00BC4BE2" w:rsidRDefault="00BC4BE2" w:rsidP="00BC4BE2">
      <w:pPr>
        <w:autoSpaceDE w:val="0"/>
        <w:autoSpaceDN w:val="0"/>
        <w:adjustRightInd w:val="0"/>
        <w:spacing w:after="0"/>
        <w:ind w:left="5" w:right="58" w:firstLine="68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4BE2">
        <w:rPr>
          <w:rFonts w:ascii="Times New Roman" w:eastAsia="Times New Roman" w:hAnsi="Times New Roman" w:cs="Times New Roman"/>
          <w:sz w:val="28"/>
          <w:lang w:eastAsia="ru-RU"/>
        </w:rPr>
        <w:t>3.5. ТИК Железнодорожного района города Орла по предложению Конкурсной комиссии может поощрить Благодарственными письмами территориальной избирательной комиссии Железнодорожного района города Орла отдельных участников, принявших активное участие в викторине.</w:t>
      </w:r>
    </w:p>
    <w:p w:rsidR="00435F53" w:rsidRPr="00BC4BE2" w:rsidRDefault="00435F53" w:rsidP="00BC4BE2">
      <w:pPr>
        <w:spacing w:after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sectPr w:rsidR="00435F53" w:rsidRPr="00BC4BE2" w:rsidSect="000737E9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D0E"/>
    <w:multiLevelType w:val="singleLevel"/>
    <w:tmpl w:val="669AA94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21043D95"/>
    <w:multiLevelType w:val="hybridMultilevel"/>
    <w:tmpl w:val="83DAE812"/>
    <w:lvl w:ilvl="0" w:tplc="A1CA39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6AD0"/>
    <w:multiLevelType w:val="singleLevel"/>
    <w:tmpl w:val="DDCC9982"/>
    <w:lvl w:ilvl="0">
      <w:start w:val="1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2F7A2234"/>
    <w:multiLevelType w:val="multilevel"/>
    <w:tmpl w:val="D91E0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4">
    <w:nsid w:val="33ED55BF"/>
    <w:multiLevelType w:val="hybridMultilevel"/>
    <w:tmpl w:val="99421A3A"/>
    <w:lvl w:ilvl="0" w:tplc="A1CA390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numFmt w:val="chicago"/>
  </w:footnotePr>
  <w:compat/>
  <w:rsids>
    <w:rsidRoot w:val="00BC4BE2"/>
    <w:rsid w:val="00435F53"/>
    <w:rsid w:val="00BC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7t017@ik5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Company>Krokoz™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1</cp:revision>
  <dcterms:created xsi:type="dcterms:W3CDTF">2023-04-21T11:59:00Z</dcterms:created>
  <dcterms:modified xsi:type="dcterms:W3CDTF">2023-04-21T12:00:00Z</dcterms:modified>
</cp:coreProperties>
</file>